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9370B2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3</w:t>
      </w:r>
      <w:r w:rsidR="009877A9">
        <w:rPr>
          <w:b/>
          <w:sz w:val="28"/>
          <w:szCs w:val="28"/>
        </w:rPr>
        <w:t xml:space="preserve">. </w:t>
      </w:r>
      <w:r w:rsidR="0086664B" w:rsidRPr="0086664B">
        <w:rPr>
          <w:b/>
          <w:sz w:val="28"/>
          <w:szCs w:val="28"/>
        </w:rPr>
        <w:t>štvrťrok 2019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235B6F" w:rsidRDefault="009610B3" w:rsidP="009610B3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strešnej krytiny na </w:t>
            </w:r>
            <w:r w:rsidR="009370B2">
              <w:rPr>
                <w:sz w:val="24"/>
                <w:szCs w:val="24"/>
              </w:rPr>
              <w:t xml:space="preserve"> </w:t>
            </w:r>
            <w:r w:rsidR="0079351F">
              <w:rPr>
                <w:sz w:val="24"/>
                <w:szCs w:val="24"/>
              </w:rPr>
              <w:t>budove MŠ Svederník</w:t>
            </w:r>
            <w:r w:rsidR="00937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64B" w:rsidRPr="0079351F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8 802,85</w:t>
            </w:r>
          </w:p>
        </w:tc>
        <w:tc>
          <w:tcPr>
            <w:tcW w:w="3113" w:type="dxa"/>
          </w:tcPr>
          <w:p w:rsidR="009370B2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Dávid Lizák</w:t>
            </w:r>
          </w:p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Nešporova 5792/22</w:t>
            </w:r>
          </w:p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01 Martin</w:t>
            </w:r>
          </w:p>
          <w:p w:rsidR="0079351F" w:rsidRPr="0079351F" w:rsidRDefault="009610B3" w:rsidP="009610B3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50978993</w:t>
            </w:r>
          </w:p>
        </w:tc>
      </w:tr>
      <w:tr w:rsidR="009610B3" w:rsidTr="00404E0C">
        <w:tc>
          <w:tcPr>
            <w:tcW w:w="846" w:type="dxa"/>
          </w:tcPr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610B3" w:rsidRDefault="009610B3" w:rsidP="009610B3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Zhotovenie diela „multifunkčné ihrisko“ Svederník</w:t>
            </w:r>
          </w:p>
        </w:tc>
        <w:tc>
          <w:tcPr>
            <w:tcW w:w="1701" w:type="dxa"/>
          </w:tcPr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60 169,00</w:t>
            </w:r>
          </w:p>
        </w:tc>
        <w:tc>
          <w:tcPr>
            <w:tcW w:w="3113" w:type="dxa"/>
          </w:tcPr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SERVICE, s.r.o.</w:t>
            </w:r>
          </w:p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 02 Diaková 111</w:t>
            </w:r>
          </w:p>
          <w:p w:rsidR="009610B3" w:rsidRDefault="009610B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36785571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9610B3">
        <w:rPr>
          <w:sz w:val="24"/>
          <w:szCs w:val="24"/>
        </w:rPr>
        <w:t>13.01.2020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93" w:rsidRDefault="00F30093" w:rsidP="0086664B">
      <w:pPr>
        <w:spacing w:after="0" w:line="240" w:lineRule="auto"/>
      </w:pPr>
      <w:r>
        <w:separator/>
      </w:r>
    </w:p>
  </w:endnote>
  <w:endnote w:type="continuationSeparator" w:id="0">
    <w:p w:rsidR="00F30093" w:rsidRDefault="00F30093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93" w:rsidRDefault="00F30093" w:rsidP="0086664B">
      <w:pPr>
        <w:spacing w:after="0" w:line="240" w:lineRule="auto"/>
      </w:pPr>
      <w:r>
        <w:separator/>
      </w:r>
    </w:p>
  </w:footnote>
  <w:footnote w:type="continuationSeparator" w:id="0">
    <w:p w:rsidR="00F30093" w:rsidRDefault="00F30093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404E0C"/>
    <w:rsid w:val="005A29C8"/>
    <w:rsid w:val="005B08F5"/>
    <w:rsid w:val="00681FF1"/>
    <w:rsid w:val="0079351F"/>
    <w:rsid w:val="0086664B"/>
    <w:rsid w:val="009370B2"/>
    <w:rsid w:val="009610B3"/>
    <w:rsid w:val="009877A9"/>
    <w:rsid w:val="00A90F19"/>
    <w:rsid w:val="00CE5BF5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11</cp:revision>
  <dcterms:created xsi:type="dcterms:W3CDTF">2020-08-20T06:26:00Z</dcterms:created>
  <dcterms:modified xsi:type="dcterms:W3CDTF">2020-08-20T09:35:00Z</dcterms:modified>
</cp:coreProperties>
</file>